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86" w:rsidRPr="004B5186" w:rsidRDefault="004B5186" w:rsidP="004B5186">
      <w:pPr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B5186">
        <w:rPr>
          <w:rFonts w:ascii="Times New Roman" w:hAnsi="Times New Roman" w:cs="Times New Roman"/>
          <w:i/>
          <w:sz w:val="28"/>
          <w:szCs w:val="28"/>
          <w:lang w:val="uk-UA"/>
        </w:rPr>
        <w:t>Додаток 4</w:t>
      </w:r>
    </w:p>
    <w:p w:rsidR="00D5563A" w:rsidRDefault="00D5563A" w:rsidP="000A2BC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563A">
        <w:rPr>
          <w:rFonts w:ascii="Times New Roman" w:hAnsi="Times New Roman" w:cs="Times New Roman"/>
          <w:b/>
          <w:sz w:val="28"/>
          <w:szCs w:val="28"/>
          <w:lang w:val="uk-UA"/>
        </w:rPr>
        <w:t>ТЕМАТИКА ДИПЛОМНИХ РОБІТ</w:t>
      </w:r>
    </w:p>
    <w:p w:rsidR="00D5563A" w:rsidRDefault="000A2BCD" w:rsidP="004B5186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D5563A" w:rsidRPr="00D5563A">
        <w:rPr>
          <w:rFonts w:ascii="Times New Roman" w:hAnsi="Times New Roman" w:cs="Times New Roman"/>
          <w:b/>
          <w:i/>
          <w:sz w:val="28"/>
          <w:szCs w:val="28"/>
          <w:lang w:val="uk-UA"/>
        </w:rPr>
        <w:t>ТЕОРІЯ ПРАВА ТА ДЕРЖАВИ</w:t>
      </w:r>
    </w:p>
    <w:p w:rsidR="00D5563A" w:rsidRDefault="00D5563A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Право: змістовно-смислові характеристики</w:t>
      </w:r>
      <w:r w:rsidR="00FD5B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563A" w:rsidRDefault="00D5563A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легістський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підхід до права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псевдоправова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ідеологія</w:t>
      </w:r>
      <w:r w:rsidR="00FD5B33">
        <w:rPr>
          <w:rFonts w:ascii="Times New Roman" w:hAnsi="Times New Roman" w:cs="Times New Roman"/>
          <w:sz w:val="28"/>
          <w:szCs w:val="28"/>
          <w:lang w:val="uk-UA"/>
        </w:rPr>
        <w:t xml:space="preserve"> та методологія.</w:t>
      </w:r>
    </w:p>
    <w:p w:rsidR="00FD5B33" w:rsidRDefault="00FD5B33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Юридичний (природно-правовий) підхід до права як засада демократичного розвитку.</w:t>
      </w:r>
    </w:p>
    <w:p w:rsidR="00FD5B33" w:rsidRDefault="00FD5B33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Людина-особистість як суб’єкт права: особливості становлення та розвитку в контексті європейської правової традиції.</w:t>
      </w:r>
    </w:p>
    <w:p w:rsidR="00FD5B33" w:rsidRDefault="00FD5B33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Людська гідність як джерело прав людини.</w:t>
      </w:r>
    </w:p>
    <w:p w:rsidR="00FD5B33" w:rsidRDefault="00FD5B33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природа норми права: доктринальний вимір.</w:t>
      </w:r>
    </w:p>
    <w:p w:rsidR="00FD5B33" w:rsidRDefault="00327448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Правовідносини в контексті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законницької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юридичної доктрин: </w:t>
      </w:r>
      <w:r w:rsidR="00901905">
        <w:rPr>
          <w:rFonts w:ascii="Times New Roman" w:hAnsi="Times New Roman" w:cs="Times New Roman"/>
          <w:sz w:val="28"/>
          <w:szCs w:val="28"/>
          <w:lang w:val="uk-UA"/>
        </w:rPr>
        <w:t>поняття та загальні характеристики.</w:t>
      </w:r>
    </w:p>
    <w:p w:rsidR="00901905" w:rsidRDefault="00901905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Співвідношення принципу верховенства права та принципу законності.</w:t>
      </w:r>
    </w:p>
    <w:p w:rsidR="00901905" w:rsidRDefault="00901905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права як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теоретико-правова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проблема.</w:t>
      </w:r>
    </w:p>
    <w:p w:rsidR="00901905" w:rsidRDefault="00901905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Дихотомія «приватне право – публічне право».</w:t>
      </w:r>
    </w:p>
    <w:p w:rsidR="0024254A" w:rsidRDefault="0024254A" w:rsidP="004B5186">
      <w:pPr>
        <w:pStyle w:val="a3"/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Прогалини в праві та шляхи їх подолання.</w:t>
      </w:r>
    </w:p>
    <w:p w:rsidR="0024254A" w:rsidRDefault="0024254A" w:rsidP="004B518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6118" w:rsidRDefault="00686118" w:rsidP="004B5186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8611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КОНСТИТУЦІЙНЕ ПРАВО</w:t>
      </w:r>
    </w:p>
    <w:p w:rsidR="00991AE2" w:rsidRDefault="002E5B4C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законодавчої ініціативи у Верховній Раді України.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Конституційно-правовий статус політичних партій та громадських організацій в Україні.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Соціальні, економічні та культурні права і свободи людини і громадянина в Україні: правова природа та особливості реалізації.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Механізм реалізації в Україні конституційного права громадян на мирні збори.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Форми безпосередньої демократії в Україні: законодавче закріплення та проблеми реалізації.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Вибори як основна форма безпосереднього народовладдя (на прикладі певного виду виборів).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Референдум в системі форм безпосереднього народовладдя в Україні.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Виборча система на виборах (обрати вид – народних депутатів України, Президента України, місцевих виборах): стан та перспективи.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Конституційно-правовий статус парламенту України – Верховної Ради України.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Конституційно-правовий статус народного депутата України: проблеми теорії та практики.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Законодавчий процес в Україні як основна парламентська процедура.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Компетенція Верховної Ради України: проблемні аспекти реалізації.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Конституційно-правовий статус Президента України.</w:t>
      </w:r>
    </w:p>
    <w:p w:rsidR="00991AE2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Кабінет Міністрів України – вищий орган у системі органів виконавчої влади.</w:t>
      </w:r>
    </w:p>
    <w:p w:rsidR="00991AE2" w:rsidRPr="00C331FB" w:rsidRDefault="00991AE2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1AE2">
        <w:rPr>
          <w:rFonts w:ascii="Times New Roman" w:eastAsia="Calibri" w:hAnsi="Times New Roman" w:cs="Times New Roman"/>
          <w:sz w:val="28"/>
          <w:szCs w:val="28"/>
          <w:lang w:val="uk-UA"/>
        </w:rPr>
        <w:t>Виконавча влада в системі органів державної влади України.</w:t>
      </w:r>
    </w:p>
    <w:p w:rsidR="00C331FB" w:rsidRPr="00C331FB" w:rsidRDefault="00C331FB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Предметні повноваження Конституційного Суду України.</w:t>
      </w:r>
    </w:p>
    <w:p w:rsidR="00C331FB" w:rsidRDefault="00C331FB" w:rsidP="004B5186">
      <w:pPr>
        <w:pStyle w:val="a3"/>
        <w:numPr>
          <w:ilvl w:val="0"/>
          <w:numId w:val="2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Правові підстави звернення громадян України до Європейського Суду з прав людини.</w:t>
      </w:r>
      <w:r w:rsidR="00FF766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91AE2" w:rsidRDefault="00991AE2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5A70" w:rsidRDefault="00D65A70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65A70">
        <w:rPr>
          <w:rFonts w:ascii="Times New Roman" w:hAnsi="Times New Roman" w:cs="Times New Roman"/>
          <w:b/>
          <w:i/>
          <w:sz w:val="28"/>
          <w:szCs w:val="28"/>
          <w:lang w:val="uk-UA"/>
        </w:rPr>
        <w:t>ЦИВІЛЬНЕ ТА МІЖНАРОДНЕ ПРИВАТНЕ ПРАВО</w:t>
      </w:r>
    </w:p>
    <w:p w:rsidR="00D65A70" w:rsidRDefault="00D65A70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суб’єктивних авторських прав.</w:t>
      </w:r>
    </w:p>
    <w:p w:rsidR="00F57B62" w:rsidRDefault="00F57B6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Деліктні зобов’язання в цивільному праві України.</w:t>
      </w:r>
    </w:p>
    <w:p w:rsidR="00F57B62" w:rsidRDefault="00FF334D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 виникнення цивільних правовідносин.</w:t>
      </w:r>
    </w:p>
    <w:p w:rsidR="00FF334D" w:rsidRDefault="00FF334D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Цивільно-правові відносини суб’єктів суміжних прав.</w:t>
      </w:r>
    </w:p>
    <w:p w:rsidR="00FF334D" w:rsidRDefault="00FF334D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Немайнові правовідносини як предмет цивільного права України.</w:t>
      </w:r>
    </w:p>
    <w:p w:rsidR="00FF334D" w:rsidRDefault="00FF334D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Права винахідників та їх цивільно-правовий захист.</w:t>
      </w:r>
    </w:p>
    <w:p w:rsidR="00FF334D" w:rsidRDefault="00FF334D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інтелектуальної власності на компонування інтегральної мікросхеми.</w:t>
      </w:r>
    </w:p>
    <w:p w:rsidR="00FF334D" w:rsidRDefault="003D7F7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Суб’єкти зобов’язальних правовідносин.</w:t>
      </w:r>
    </w:p>
    <w:p w:rsidR="003D7F7A" w:rsidRDefault="003D7F7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Виконання зобов’язань в сучасних умовах.</w:t>
      </w:r>
    </w:p>
    <w:p w:rsidR="003D7F7A" w:rsidRDefault="003D7F7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гарантії як способу забезпечення виконання зобов’язань в цивільному праві.</w:t>
      </w:r>
    </w:p>
    <w:p w:rsidR="003D7F7A" w:rsidRDefault="003D7F7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як спосіб забезпечення виконання зобов’язань в цивільному праві.</w:t>
      </w:r>
    </w:p>
    <w:p w:rsidR="003D7F7A" w:rsidRDefault="003D7F7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Підстави звільнення від цивільно-правової відповідальності за порушення зобов’язань.</w:t>
      </w:r>
    </w:p>
    <w:p w:rsidR="003D7F7A" w:rsidRDefault="00B801E7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Система договорів в цивільному праві України.</w:t>
      </w:r>
    </w:p>
    <w:p w:rsidR="00B801E7" w:rsidRDefault="00B801E7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майнового найму та його види.</w:t>
      </w:r>
    </w:p>
    <w:p w:rsidR="00B801E7" w:rsidRDefault="00B801E7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Послуги в цивільному праві України.</w:t>
      </w:r>
    </w:p>
    <w:p w:rsidR="00B801E7" w:rsidRDefault="00B801E7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 види зберігання в цивільному праві.</w:t>
      </w:r>
    </w:p>
    <w:p w:rsidR="00B801E7" w:rsidRDefault="00AC7CB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управління майном за цивільним законодавством України.</w:t>
      </w:r>
    </w:p>
    <w:p w:rsidR="00AC7CB2" w:rsidRDefault="00B7143C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Розрахунки в цивільному праві.</w:t>
      </w:r>
    </w:p>
    <w:p w:rsidR="00B7143C" w:rsidRDefault="00B7143C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Договори у сфері розпорядження майновими правами інтелектуальної власності.</w:t>
      </w:r>
    </w:p>
    <w:p w:rsidR="00B7143C" w:rsidRDefault="00BF70F5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Ліцензійний договір в цивільному праві.</w:t>
      </w:r>
    </w:p>
    <w:p w:rsidR="00BF70F5" w:rsidRDefault="00BF70F5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Договір простого товариства в цивільному праві.</w:t>
      </w:r>
    </w:p>
    <w:p w:rsidR="00BF70F5" w:rsidRDefault="00BF70F5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Поняття та форми ведення спільної діяльності.</w:t>
      </w:r>
    </w:p>
    <w:p w:rsidR="00BF70F5" w:rsidRDefault="00BF70F5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поняття у міжнародному приватному праві.</w:t>
      </w:r>
    </w:p>
    <w:p w:rsidR="00BF70F5" w:rsidRDefault="00DB33A9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Уніфікація правових норм як джерело міжнародного приватного права.</w:t>
      </w:r>
    </w:p>
    <w:p w:rsidR="00DB33A9" w:rsidRDefault="00DB33A9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Деліктні зобов’язання в англо-американському праві.</w:t>
      </w:r>
    </w:p>
    <w:p w:rsidR="00DB33A9" w:rsidRDefault="00DB33A9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Регулювання сімейних відносин, ускладнених іноземним елементом.</w:t>
      </w:r>
    </w:p>
    <w:p w:rsidR="00DB33A9" w:rsidRDefault="00DB33A9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спадкування у міжнародному приватному праві.</w:t>
      </w:r>
    </w:p>
    <w:p w:rsidR="00DB33A9" w:rsidRDefault="00DB33A9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Визнання та виконання рішень іноземних судів.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та припинення корпоративних правовідносин в господарських товариствах.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Цивільні правовідносини за участю суб’єктів публічного права.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Способи захисту учасників договірних відносин.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Цивільно-правове регулювання інформаційних відносин.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Корпоративні відносини як предмет цивільного права України.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Комерційна таємниця як об’єкт права інтелектуальної власності.</w:t>
      </w:r>
    </w:p>
    <w:p w:rsidR="006D6B52" w:rsidRDefault="006D6B52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Права та обов’язки наймача житлового приміщення та членів його сім’ї. </w:t>
      </w:r>
    </w:p>
    <w:p w:rsidR="002C011A" w:rsidRDefault="002C011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Міжнародні договори як джерело міжнародного приватного права.</w:t>
      </w:r>
    </w:p>
    <w:p w:rsidR="002C011A" w:rsidRDefault="002C011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Вчення про колізійну норму в міжнародному приватному праві.</w:t>
      </w:r>
    </w:p>
    <w:p w:rsidR="002C011A" w:rsidRDefault="002C011A" w:rsidP="004B5186">
      <w:pPr>
        <w:pStyle w:val="a3"/>
        <w:numPr>
          <w:ilvl w:val="0"/>
          <w:numId w:val="4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Інститут міжнародного комерційного арбітражу в міжнародному приватному праві.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B33A9" w:rsidRDefault="00C162A9" w:rsidP="004B518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62A9">
        <w:rPr>
          <w:rFonts w:ascii="Times New Roman" w:hAnsi="Times New Roman" w:cs="Times New Roman"/>
          <w:b/>
          <w:i/>
          <w:sz w:val="28"/>
          <w:szCs w:val="28"/>
          <w:lang w:val="uk-UA"/>
        </w:rPr>
        <w:t>АДМІНІСТРАТИВНЕ ПРАВО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Адміністративно-правові відносини: поняття та класифікація.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Адміністративно-правовий статус фізичних осіб в Україні.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Об’єднання громадян як суб’єкти  адміністративно-правових відносин.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управління освітою.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регулювання управління у сфері юстиції.</w:t>
      </w:r>
    </w:p>
    <w:p w:rsidR="00C162A9" w:rsidRDefault="00C162A9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Адміністративна відповідальність у сфері обігу публічної інформації в Україні.</w:t>
      </w:r>
    </w:p>
    <w:p w:rsidR="00850593" w:rsidRDefault="00850593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Адміністративно-правові засади діяльності Державної судової адміністрації України.</w:t>
      </w:r>
    </w:p>
    <w:p w:rsidR="00850593" w:rsidRDefault="00850593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діяльності міліції з питань розгляду звернень громадян в Україні.</w:t>
      </w:r>
    </w:p>
    <w:p w:rsidR="00850593" w:rsidRDefault="00850593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Сутність та зміст адміністративно-правової реформи в Україні.</w:t>
      </w:r>
    </w:p>
    <w:p w:rsidR="00850593" w:rsidRDefault="00850593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Організаційно-правові засади надання охоронних послуг Державною службою охорони при МВС України.</w:t>
      </w:r>
    </w:p>
    <w:p w:rsidR="00850593" w:rsidRDefault="00850593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Адміністративно-правові засади </w:t>
      </w:r>
      <w:r w:rsidR="00FF5515">
        <w:rPr>
          <w:rFonts w:ascii="Times New Roman" w:hAnsi="Times New Roman" w:cs="Times New Roman"/>
          <w:sz w:val="28"/>
          <w:szCs w:val="28"/>
          <w:lang w:val="uk-UA"/>
        </w:rPr>
        <w:t>діяльності персоналу міліції громадської безпеки.</w:t>
      </w:r>
    </w:p>
    <w:p w:rsidR="00FF5515" w:rsidRDefault="00FF5515" w:rsidP="004B5186">
      <w:pPr>
        <w:pStyle w:val="a3"/>
        <w:numPr>
          <w:ilvl w:val="0"/>
          <w:numId w:val="5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Адміністративно-правове забезпечення прав і свобод громадян України за кордоном.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2A9" w:rsidRDefault="00A36D93" w:rsidP="004B518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36D93">
        <w:rPr>
          <w:rFonts w:ascii="Times New Roman" w:hAnsi="Times New Roman" w:cs="Times New Roman"/>
          <w:b/>
          <w:i/>
          <w:sz w:val="28"/>
          <w:szCs w:val="28"/>
          <w:lang w:val="uk-UA"/>
        </w:rPr>
        <w:t>ГОСПОДАРСЬКЕ ПРАВО</w:t>
      </w:r>
    </w:p>
    <w:p w:rsidR="00A36D93" w:rsidRDefault="00A36D93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Адаптація корпоративного права України до законодавства ЄС.</w:t>
      </w:r>
    </w:p>
    <w:p w:rsidR="00A36D93" w:rsidRDefault="00A36D93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Господарські правовідносини: поняття, зміст, види.</w:t>
      </w:r>
    </w:p>
    <w:p w:rsidR="00A36D93" w:rsidRDefault="00A36D93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оренди майнових комплексів державних підприємств.</w:t>
      </w:r>
    </w:p>
    <w:p w:rsidR="00A36D93" w:rsidRDefault="00B42FD0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становище унітарних державних підприємств.</w:t>
      </w:r>
    </w:p>
    <w:p w:rsidR="00B42FD0" w:rsidRDefault="00B42FD0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становище довірчих товариств.</w:t>
      </w:r>
    </w:p>
    <w:p w:rsidR="00B42FD0" w:rsidRDefault="00CE0A02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режим іноземних інвестицій в Україні.</w:t>
      </w:r>
    </w:p>
    <w:p w:rsidR="00CE0A02" w:rsidRDefault="00CE0A02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засади захисту національного товаровиробника.</w:t>
      </w:r>
    </w:p>
    <w:p w:rsidR="00CE0A02" w:rsidRDefault="00CE0A02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Види господарсько-правової відповідальності.</w:t>
      </w:r>
    </w:p>
    <w:p w:rsidR="00CE0A02" w:rsidRDefault="00CE0A02" w:rsidP="004B5186">
      <w:pPr>
        <w:pStyle w:val="a3"/>
        <w:numPr>
          <w:ilvl w:val="0"/>
          <w:numId w:val="6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банкрутства суб’єктів господарювання.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A02" w:rsidRDefault="00CE0A02" w:rsidP="004B5186">
      <w:pPr>
        <w:spacing w:line="36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E0A02">
        <w:rPr>
          <w:rFonts w:ascii="Times New Roman" w:hAnsi="Times New Roman" w:cs="Times New Roman"/>
          <w:b/>
          <w:i/>
          <w:sz w:val="28"/>
          <w:szCs w:val="28"/>
          <w:lang w:val="uk-UA"/>
        </w:rPr>
        <w:t>КРИМІНАЛЬНЕ ПРАВО</w:t>
      </w:r>
    </w:p>
    <w:p w:rsidR="00CE0A02" w:rsidRDefault="00833FB5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фіктивне підприємство (стаття 205 КК України).</w:t>
      </w:r>
    </w:p>
    <w:p w:rsidR="00833FB5" w:rsidRDefault="00833FB5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легалізацію (відмивання) доходів, одержаних злочинним шляхом.</w:t>
      </w:r>
    </w:p>
    <w:p w:rsidR="00833FB5" w:rsidRDefault="00833FB5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ухилення від сплати податків, зборів (обов’язкових платежів) (стаття 212 КК України).</w:t>
      </w:r>
    </w:p>
    <w:p w:rsidR="00833FB5" w:rsidRDefault="00833FB5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відповідальність за умисне </w:t>
      </w:r>
      <w:r w:rsidR="004244B1">
        <w:rPr>
          <w:rFonts w:ascii="Times New Roman" w:hAnsi="Times New Roman" w:cs="Times New Roman"/>
          <w:sz w:val="28"/>
          <w:szCs w:val="28"/>
          <w:lang w:val="uk-UA"/>
        </w:rPr>
        <w:t>вбивство за наявності кваліфікуючих обставин (частина 2 статті 115 КК України) – вибір кваліфікуючих обставин – за вибором студента.</w:t>
      </w:r>
    </w:p>
    <w:p w:rsidR="004244B1" w:rsidRDefault="00392FC4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розбій (стаття 187 КК України).</w:t>
      </w:r>
    </w:p>
    <w:p w:rsidR="00392FC4" w:rsidRDefault="00594C4B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відповідальність за незаконне виробництво, виготовлення, придбання, зберігання, перевезення, пересилання чи збут наркотичних засобів, психотропних речовин або їх аналогів (стаття 307 КК України). </w:t>
      </w:r>
    </w:p>
    <w:p w:rsidR="00594C4B" w:rsidRDefault="00594C4B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Кримінальна відповідальність за посягання на життя судді, народного засідателя чи присяжного у зв’язку з їх діяльністю, пов’язаною із здійсненням правосуддя (стаття 379 КК України).</w:t>
      </w:r>
    </w:p>
    <w:p w:rsidR="00594C4B" w:rsidRDefault="00594C4B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 зловживання владою або службовим становищем (стаття 364 КК України).</w:t>
      </w:r>
    </w:p>
    <w:p w:rsidR="00594C4B" w:rsidRDefault="00594C4B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Кримінальна відповідальність за зловживання повноваженнями особами, які надають публічні послуги (стаття 365-2 </w:t>
      </w:r>
      <w:r w:rsidR="00274AE6">
        <w:rPr>
          <w:rFonts w:ascii="Times New Roman" w:hAnsi="Times New Roman" w:cs="Times New Roman"/>
          <w:sz w:val="28"/>
          <w:szCs w:val="28"/>
          <w:lang w:val="uk-UA"/>
        </w:rPr>
        <w:t>КК України).</w:t>
      </w:r>
    </w:p>
    <w:p w:rsidR="00274AE6" w:rsidRDefault="00C72466" w:rsidP="004B5186">
      <w:pPr>
        <w:pStyle w:val="a3"/>
        <w:numPr>
          <w:ilvl w:val="0"/>
          <w:numId w:val="7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Кримінальна відповідальність за одержання хабара (стаття 368 КК України).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716D" w:rsidRDefault="006F716D" w:rsidP="004B5186">
      <w:pPr>
        <w:spacing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F716D">
        <w:rPr>
          <w:rFonts w:ascii="Times New Roman" w:hAnsi="Times New Roman" w:cs="Times New Roman"/>
          <w:b/>
          <w:i/>
          <w:sz w:val="28"/>
          <w:szCs w:val="28"/>
          <w:lang w:val="uk-UA"/>
        </w:rPr>
        <w:t>ТРУДОВЕ ПРАВО</w:t>
      </w:r>
    </w:p>
    <w:p w:rsidR="006F716D" w:rsidRDefault="006F716D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Іноземці як суб’єкти трудового права.</w:t>
      </w:r>
    </w:p>
    <w:p w:rsidR="006F716D" w:rsidRDefault="006F716D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Колективний договір в сучасних умовах.</w:t>
      </w:r>
    </w:p>
    <w:p w:rsidR="006F716D" w:rsidRDefault="006F716D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Відповідальність за затримання заробітної плати.</w:t>
      </w:r>
    </w:p>
    <w:p w:rsidR="006F716D" w:rsidRDefault="006F716D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Принципи трудового права України.</w:t>
      </w:r>
    </w:p>
    <w:p w:rsidR="006F716D" w:rsidRDefault="006F716D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Міжнародні трудові стандарти як основа вдосконалення трудового законодавства України.</w:t>
      </w:r>
    </w:p>
    <w:p w:rsidR="006F716D" w:rsidRDefault="00567C6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Юридичні факти як підстави виникнення індивідуальних трудових правовідносин.</w:t>
      </w:r>
    </w:p>
    <w:p w:rsidR="00567C60" w:rsidRDefault="00361C43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регулювання праці за сумісництвом і суміщенням професій (посад).</w:t>
      </w:r>
    </w:p>
    <w:p w:rsidR="00361C43" w:rsidRDefault="00361C43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регулювання праці громадян України за кордоном.</w:t>
      </w:r>
    </w:p>
    <w:p w:rsidR="00361C43" w:rsidRDefault="00361C43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праці молоді.</w:t>
      </w:r>
    </w:p>
    <w:p w:rsidR="00361C43" w:rsidRDefault="00737FE2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трудової діяльності депутатів Верховної Ради України як суб’єктів трудового права.</w:t>
      </w:r>
    </w:p>
    <w:p w:rsidR="00737FE2" w:rsidRDefault="008B72FB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трудових правовідносин з науково-педагогічними працівниками.</w:t>
      </w:r>
    </w:p>
    <w:p w:rsidR="008B72FB" w:rsidRDefault="008B72FB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Особливості правового регулювання робочого часу працівників.</w:t>
      </w:r>
    </w:p>
    <w:p w:rsidR="008B72FB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Особливості правового регулювання часу відпочинку працівників.</w:t>
      </w:r>
    </w:p>
    <w:p w:rsidR="00041940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Оціночні поняття у трудовому праві України.</w:t>
      </w:r>
    </w:p>
    <w:p w:rsidR="00041940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засобів стимулювання праці в умовах    ринкової економіки.</w:t>
      </w:r>
    </w:p>
    <w:p w:rsidR="00041940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регулювання відносин з розслідування та обліку нещасних випадків на виробництві.</w:t>
      </w:r>
    </w:p>
    <w:p w:rsidR="00041940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Трудові спори.</w:t>
      </w:r>
    </w:p>
    <w:p w:rsidR="00041940" w:rsidRDefault="00041940" w:rsidP="004B5186">
      <w:pPr>
        <w:pStyle w:val="a3"/>
        <w:numPr>
          <w:ilvl w:val="0"/>
          <w:numId w:val="8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Нагляд та контроль за дотримання законодавства про працю в Україні.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940" w:rsidRPr="00041940" w:rsidRDefault="00041940" w:rsidP="004B5186">
      <w:pPr>
        <w:spacing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1940">
        <w:rPr>
          <w:rFonts w:ascii="Times New Roman" w:hAnsi="Times New Roman" w:cs="Times New Roman"/>
          <w:b/>
          <w:i/>
          <w:sz w:val="28"/>
          <w:szCs w:val="28"/>
          <w:lang w:val="uk-UA"/>
        </w:rPr>
        <w:t>ЕКОЛОГІЧНЕ ПРАВО</w:t>
      </w:r>
    </w:p>
    <w:p w:rsidR="00041940" w:rsidRDefault="00041940" w:rsidP="004B5186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Правове забезпечення прав на екологічну інформацію.</w:t>
      </w:r>
    </w:p>
    <w:p w:rsidR="00041940" w:rsidRDefault="00041940" w:rsidP="004B5186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 власності на природні ресурси.</w:t>
      </w:r>
    </w:p>
    <w:p w:rsidR="00041940" w:rsidRDefault="00041940" w:rsidP="004B5186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Правові засади діяльності громадських екологічних об’єднань. </w:t>
      </w:r>
    </w:p>
    <w:p w:rsidR="00041940" w:rsidRDefault="00041940" w:rsidP="004B5186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форми права природокористування.</w:t>
      </w:r>
    </w:p>
    <w:p w:rsidR="00041940" w:rsidRDefault="00041940" w:rsidP="004B5186">
      <w:pPr>
        <w:pStyle w:val="a3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Юридична відповідальність за екологічні правопорушення.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1940" w:rsidRDefault="00041940" w:rsidP="004B5186">
      <w:pPr>
        <w:spacing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1940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ЗЕМЕЛЬНЕ ПРАВО</w:t>
      </w:r>
    </w:p>
    <w:p w:rsidR="00041940" w:rsidRDefault="00041940" w:rsidP="004B5186">
      <w:pPr>
        <w:pStyle w:val="a3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940">
        <w:rPr>
          <w:rFonts w:ascii="Times New Roman" w:hAnsi="Times New Roman" w:cs="Times New Roman"/>
          <w:sz w:val="28"/>
          <w:szCs w:val="28"/>
          <w:lang w:val="uk-UA"/>
        </w:rPr>
        <w:t>Правове регулювання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ведення державного земельного кадастру в Україні.</w:t>
      </w:r>
    </w:p>
    <w:p w:rsidR="00041940" w:rsidRDefault="00041940" w:rsidP="004B5186">
      <w:pPr>
        <w:pStyle w:val="a3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Порівняльно-правовий аналіз земельного законодавства різних правових систем.</w:t>
      </w:r>
    </w:p>
    <w:p w:rsidR="00041940" w:rsidRDefault="001838CF" w:rsidP="004B5186">
      <w:pPr>
        <w:pStyle w:val="a3"/>
        <w:numPr>
          <w:ilvl w:val="0"/>
          <w:numId w:val="10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Орендні земельні правовідносини в Україні: стан та перспективи розвитку.</w:t>
      </w:r>
    </w:p>
    <w:p w:rsidR="004B5186" w:rsidRDefault="004B5186" w:rsidP="004B5186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8CF" w:rsidRPr="001838CF" w:rsidRDefault="001838CF" w:rsidP="004B5186">
      <w:pPr>
        <w:spacing w:line="360" w:lineRule="auto"/>
        <w:ind w:firstLine="113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3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ФІНАНСОВЕ ПРАВО </w:t>
      </w:r>
    </w:p>
    <w:p w:rsidR="001838CF" w:rsidRDefault="001838CF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Правовий статус Національного банку України.</w:t>
      </w:r>
    </w:p>
    <w:p w:rsidR="001838CF" w:rsidRDefault="001838CF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засади встановлення та скасування податків в Україні.</w:t>
      </w:r>
    </w:p>
    <w:p w:rsidR="001838CF" w:rsidRDefault="001838CF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Фінансово-правова відповідальність.</w:t>
      </w:r>
    </w:p>
    <w:p w:rsidR="001838CF" w:rsidRDefault="001838CF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Фінансово-правові основи функціонування публічних фондів в Україні.</w:t>
      </w:r>
    </w:p>
    <w:p w:rsidR="001838CF" w:rsidRDefault="00464735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проблеми фінансового контролю в Україні.</w:t>
      </w:r>
    </w:p>
    <w:p w:rsidR="00464735" w:rsidRDefault="00464735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Теоретичні проблеми фінансово-правової відповідальності.</w:t>
      </w:r>
    </w:p>
    <w:p w:rsidR="00464735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Фінансово-правова відповідальність за законодавством України.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Роль фінансового контролю у забезпеченні дотримання фінансового законодавства.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бюджетних правовідносин в Україні.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бюджетного процесу в Україні.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Системи податкових та неподаткових надходжень до бюджетів в Україні.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податкового процесу в Україні.</w:t>
      </w:r>
    </w:p>
    <w:p w:rsidR="00755D74" w:rsidRDefault="00755D74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Фінансово-правове</w:t>
      </w:r>
      <w:r w:rsidRPr="00755D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регулювання</w:t>
      </w:r>
      <w:r w:rsidR="0020577E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запозичень в Україні.</w:t>
      </w:r>
    </w:p>
    <w:p w:rsidR="0020577E" w:rsidRDefault="0020577E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Фінансово-правові основи здійснення публічних видатків в Україні.</w:t>
      </w:r>
    </w:p>
    <w:p w:rsidR="0020577E" w:rsidRDefault="0020577E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кошторисно-бюджетного фінансування в Україні.</w:t>
      </w:r>
    </w:p>
    <w:p w:rsidR="0020577E" w:rsidRDefault="0020577E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Проблеми правового регулювання грошового обігу в Україні.</w:t>
      </w:r>
    </w:p>
    <w:p w:rsidR="0020577E" w:rsidRDefault="0020577E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Фінансово-правові проблеми валютного регулювання в Україні.</w:t>
      </w:r>
    </w:p>
    <w:p w:rsidR="00FF5515" w:rsidRDefault="00FF5515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Фінансово-правове регулювання аудиторської діяльності в Україні.</w:t>
      </w:r>
    </w:p>
    <w:p w:rsidR="00FF5515" w:rsidRDefault="00FF5515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Правові засади банківського контролю.</w:t>
      </w:r>
    </w:p>
    <w:p w:rsidR="00FF5515" w:rsidRDefault="00FF5515" w:rsidP="004B5186">
      <w:pPr>
        <w:pStyle w:val="a3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Банківське кредитування в Україні.</w:t>
      </w:r>
    </w:p>
    <w:p w:rsidR="0020577E" w:rsidRPr="001838CF" w:rsidRDefault="0020577E" w:rsidP="004B5186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0577E" w:rsidRPr="001838CF" w:rsidSect="000A2BC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F42"/>
    <w:multiLevelType w:val="hybridMultilevel"/>
    <w:tmpl w:val="73342150"/>
    <w:lvl w:ilvl="0" w:tplc="E9CAA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550C5D"/>
    <w:multiLevelType w:val="hybridMultilevel"/>
    <w:tmpl w:val="3A4A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17053"/>
    <w:multiLevelType w:val="hybridMultilevel"/>
    <w:tmpl w:val="A0F8F762"/>
    <w:lvl w:ilvl="0" w:tplc="C69CD48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4E30664"/>
    <w:multiLevelType w:val="hybridMultilevel"/>
    <w:tmpl w:val="6ABE8088"/>
    <w:lvl w:ilvl="0" w:tplc="0BECB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F123108"/>
    <w:multiLevelType w:val="hybridMultilevel"/>
    <w:tmpl w:val="66684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312B6"/>
    <w:multiLevelType w:val="hybridMultilevel"/>
    <w:tmpl w:val="FCC0E6BA"/>
    <w:lvl w:ilvl="0" w:tplc="6F58EA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0DC26D8"/>
    <w:multiLevelType w:val="hybridMultilevel"/>
    <w:tmpl w:val="86A85D76"/>
    <w:lvl w:ilvl="0" w:tplc="51F21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31CA5"/>
    <w:multiLevelType w:val="hybridMultilevel"/>
    <w:tmpl w:val="FCD06E86"/>
    <w:lvl w:ilvl="0" w:tplc="D3A299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7622E8D"/>
    <w:multiLevelType w:val="hybridMultilevel"/>
    <w:tmpl w:val="9AD8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93234"/>
    <w:multiLevelType w:val="hybridMultilevel"/>
    <w:tmpl w:val="FFA29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11DEB"/>
    <w:multiLevelType w:val="hybridMultilevel"/>
    <w:tmpl w:val="0C8495BC"/>
    <w:lvl w:ilvl="0" w:tplc="381279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63A"/>
    <w:rsid w:val="0000127B"/>
    <w:rsid w:val="00006241"/>
    <w:rsid w:val="00014209"/>
    <w:rsid w:val="0001496A"/>
    <w:rsid w:val="00014B6B"/>
    <w:rsid w:val="000161B8"/>
    <w:rsid w:val="0001697E"/>
    <w:rsid w:val="000170CC"/>
    <w:rsid w:val="00021FB6"/>
    <w:rsid w:val="000223BC"/>
    <w:rsid w:val="00026272"/>
    <w:rsid w:val="00030E39"/>
    <w:rsid w:val="00031F29"/>
    <w:rsid w:val="00032036"/>
    <w:rsid w:val="00041940"/>
    <w:rsid w:val="00043B4F"/>
    <w:rsid w:val="00047B8C"/>
    <w:rsid w:val="00052C64"/>
    <w:rsid w:val="00052EF3"/>
    <w:rsid w:val="000566FB"/>
    <w:rsid w:val="00074579"/>
    <w:rsid w:val="00080083"/>
    <w:rsid w:val="000A2BCD"/>
    <w:rsid w:val="000A3B16"/>
    <w:rsid w:val="000A588E"/>
    <w:rsid w:val="000B182E"/>
    <w:rsid w:val="000B340C"/>
    <w:rsid w:val="000C19AC"/>
    <w:rsid w:val="000C3052"/>
    <w:rsid w:val="000D6D31"/>
    <w:rsid w:val="000E57E2"/>
    <w:rsid w:val="000F00AD"/>
    <w:rsid w:val="000F2CBB"/>
    <w:rsid w:val="000F2EB0"/>
    <w:rsid w:val="000F55D6"/>
    <w:rsid w:val="00101071"/>
    <w:rsid w:val="001039F6"/>
    <w:rsid w:val="0010795C"/>
    <w:rsid w:val="001125FA"/>
    <w:rsid w:val="00112ADF"/>
    <w:rsid w:val="00120D4D"/>
    <w:rsid w:val="00122F8B"/>
    <w:rsid w:val="00126AF1"/>
    <w:rsid w:val="0012703F"/>
    <w:rsid w:val="001306E7"/>
    <w:rsid w:val="001366A4"/>
    <w:rsid w:val="00141702"/>
    <w:rsid w:val="00144BDF"/>
    <w:rsid w:val="00144BE4"/>
    <w:rsid w:val="001455EF"/>
    <w:rsid w:val="00146104"/>
    <w:rsid w:val="001663A1"/>
    <w:rsid w:val="00172718"/>
    <w:rsid w:val="001813A7"/>
    <w:rsid w:val="00182939"/>
    <w:rsid w:val="001838CF"/>
    <w:rsid w:val="00184C7B"/>
    <w:rsid w:val="00186F6F"/>
    <w:rsid w:val="00187AC4"/>
    <w:rsid w:val="00190C66"/>
    <w:rsid w:val="001A3AA8"/>
    <w:rsid w:val="001A4561"/>
    <w:rsid w:val="001B106B"/>
    <w:rsid w:val="001C1473"/>
    <w:rsid w:val="001C7337"/>
    <w:rsid w:val="001D142D"/>
    <w:rsid w:val="001D1EE3"/>
    <w:rsid w:val="001E0113"/>
    <w:rsid w:val="001E019C"/>
    <w:rsid w:val="001E1E50"/>
    <w:rsid w:val="001E4E77"/>
    <w:rsid w:val="001F6CB4"/>
    <w:rsid w:val="00200314"/>
    <w:rsid w:val="0020577E"/>
    <w:rsid w:val="002215F6"/>
    <w:rsid w:val="00226706"/>
    <w:rsid w:val="00227E13"/>
    <w:rsid w:val="00230208"/>
    <w:rsid w:val="002375B4"/>
    <w:rsid w:val="0023777D"/>
    <w:rsid w:val="00237A0C"/>
    <w:rsid w:val="0024254A"/>
    <w:rsid w:val="00242A01"/>
    <w:rsid w:val="00254303"/>
    <w:rsid w:val="00256910"/>
    <w:rsid w:val="002742D6"/>
    <w:rsid w:val="00274AE6"/>
    <w:rsid w:val="00277938"/>
    <w:rsid w:val="00281353"/>
    <w:rsid w:val="002830E8"/>
    <w:rsid w:val="00284109"/>
    <w:rsid w:val="002B170C"/>
    <w:rsid w:val="002B4EE3"/>
    <w:rsid w:val="002C011A"/>
    <w:rsid w:val="002C6A1C"/>
    <w:rsid w:val="002D10B5"/>
    <w:rsid w:val="002D1660"/>
    <w:rsid w:val="002D2C5A"/>
    <w:rsid w:val="002D4F1C"/>
    <w:rsid w:val="002D7769"/>
    <w:rsid w:val="002E33ED"/>
    <w:rsid w:val="002E5B4C"/>
    <w:rsid w:val="002F6D58"/>
    <w:rsid w:val="00303219"/>
    <w:rsid w:val="003038EE"/>
    <w:rsid w:val="00303D0C"/>
    <w:rsid w:val="00303D25"/>
    <w:rsid w:val="00304E90"/>
    <w:rsid w:val="00317FE8"/>
    <w:rsid w:val="00324F1B"/>
    <w:rsid w:val="00327448"/>
    <w:rsid w:val="00334C9E"/>
    <w:rsid w:val="00341CF5"/>
    <w:rsid w:val="00353C29"/>
    <w:rsid w:val="00354C52"/>
    <w:rsid w:val="00355877"/>
    <w:rsid w:val="00361C43"/>
    <w:rsid w:val="003728C8"/>
    <w:rsid w:val="003807E4"/>
    <w:rsid w:val="00387BAD"/>
    <w:rsid w:val="00392FC4"/>
    <w:rsid w:val="003A3AC8"/>
    <w:rsid w:val="003B31FA"/>
    <w:rsid w:val="003C1B48"/>
    <w:rsid w:val="003D7F7A"/>
    <w:rsid w:val="003E001C"/>
    <w:rsid w:val="003E217D"/>
    <w:rsid w:val="003E467C"/>
    <w:rsid w:val="003E54B7"/>
    <w:rsid w:val="003E7238"/>
    <w:rsid w:val="00403F66"/>
    <w:rsid w:val="0041418C"/>
    <w:rsid w:val="00421449"/>
    <w:rsid w:val="00423EE0"/>
    <w:rsid w:val="004244B1"/>
    <w:rsid w:val="0042560A"/>
    <w:rsid w:val="004269BB"/>
    <w:rsid w:val="0043025E"/>
    <w:rsid w:val="00430614"/>
    <w:rsid w:val="00432E38"/>
    <w:rsid w:val="00436904"/>
    <w:rsid w:val="00441614"/>
    <w:rsid w:val="00441B09"/>
    <w:rsid w:val="0044488A"/>
    <w:rsid w:val="00460881"/>
    <w:rsid w:val="00464530"/>
    <w:rsid w:val="00464735"/>
    <w:rsid w:val="00465077"/>
    <w:rsid w:val="00466DF8"/>
    <w:rsid w:val="0047453B"/>
    <w:rsid w:val="00483A70"/>
    <w:rsid w:val="004856BE"/>
    <w:rsid w:val="004A4E2E"/>
    <w:rsid w:val="004A751D"/>
    <w:rsid w:val="004B5186"/>
    <w:rsid w:val="004B7CB9"/>
    <w:rsid w:val="004C00E2"/>
    <w:rsid w:val="004C3787"/>
    <w:rsid w:val="004C42F2"/>
    <w:rsid w:val="004C4913"/>
    <w:rsid w:val="004C6378"/>
    <w:rsid w:val="004D29F2"/>
    <w:rsid w:val="004D311B"/>
    <w:rsid w:val="004D40C2"/>
    <w:rsid w:val="004F0C2F"/>
    <w:rsid w:val="004F505E"/>
    <w:rsid w:val="004F5B72"/>
    <w:rsid w:val="00502FE7"/>
    <w:rsid w:val="005035B3"/>
    <w:rsid w:val="00511853"/>
    <w:rsid w:val="00512C8C"/>
    <w:rsid w:val="00515208"/>
    <w:rsid w:val="00525AA9"/>
    <w:rsid w:val="00526204"/>
    <w:rsid w:val="00527CD6"/>
    <w:rsid w:val="00531D96"/>
    <w:rsid w:val="00540D24"/>
    <w:rsid w:val="005436A3"/>
    <w:rsid w:val="00547015"/>
    <w:rsid w:val="00561189"/>
    <w:rsid w:val="00566C05"/>
    <w:rsid w:val="00567C60"/>
    <w:rsid w:val="005740B8"/>
    <w:rsid w:val="00574E4C"/>
    <w:rsid w:val="00587BFC"/>
    <w:rsid w:val="00594C4B"/>
    <w:rsid w:val="005A4730"/>
    <w:rsid w:val="005A6306"/>
    <w:rsid w:val="005B027E"/>
    <w:rsid w:val="005B1CEC"/>
    <w:rsid w:val="005B3728"/>
    <w:rsid w:val="005B7BBB"/>
    <w:rsid w:val="005C0127"/>
    <w:rsid w:val="005C32A4"/>
    <w:rsid w:val="005C78E7"/>
    <w:rsid w:val="005C7929"/>
    <w:rsid w:val="005D1D74"/>
    <w:rsid w:val="005E7AE3"/>
    <w:rsid w:val="006037B8"/>
    <w:rsid w:val="00603CB0"/>
    <w:rsid w:val="00612DFB"/>
    <w:rsid w:val="0061338A"/>
    <w:rsid w:val="00617941"/>
    <w:rsid w:val="00621AD7"/>
    <w:rsid w:val="00622AD0"/>
    <w:rsid w:val="0063072E"/>
    <w:rsid w:val="0063191A"/>
    <w:rsid w:val="006358C7"/>
    <w:rsid w:val="006543D4"/>
    <w:rsid w:val="00665061"/>
    <w:rsid w:val="00666F04"/>
    <w:rsid w:val="00667D82"/>
    <w:rsid w:val="006710B4"/>
    <w:rsid w:val="006711CA"/>
    <w:rsid w:val="0067352C"/>
    <w:rsid w:val="006759BF"/>
    <w:rsid w:val="00680ECA"/>
    <w:rsid w:val="00684B49"/>
    <w:rsid w:val="00685697"/>
    <w:rsid w:val="00686118"/>
    <w:rsid w:val="00694730"/>
    <w:rsid w:val="00696365"/>
    <w:rsid w:val="006A3F57"/>
    <w:rsid w:val="006C199B"/>
    <w:rsid w:val="006C6031"/>
    <w:rsid w:val="006D3AB2"/>
    <w:rsid w:val="006D6B52"/>
    <w:rsid w:val="006D7269"/>
    <w:rsid w:val="006E425A"/>
    <w:rsid w:val="006E44CE"/>
    <w:rsid w:val="006F0526"/>
    <w:rsid w:val="006F33AA"/>
    <w:rsid w:val="006F666E"/>
    <w:rsid w:val="006F716D"/>
    <w:rsid w:val="00711C6D"/>
    <w:rsid w:val="007171DE"/>
    <w:rsid w:val="00724DF3"/>
    <w:rsid w:val="00737FE2"/>
    <w:rsid w:val="00742BD0"/>
    <w:rsid w:val="00744681"/>
    <w:rsid w:val="00745DF8"/>
    <w:rsid w:val="00746FB5"/>
    <w:rsid w:val="00750C17"/>
    <w:rsid w:val="00755D67"/>
    <w:rsid w:val="00755D74"/>
    <w:rsid w:val="007624E8"/>
    <w:rsid w:val="0076561B"/>
    <w:rsid w:val="00766BD1"/>
    <w:rsid w:val="00770784"/>
    <w:rsid w:val="00771D91"/>
    <w:rsid w:val="00774156"/>
    <w:rsid w:val="0077790E"/>
    <w:rsid w:val="00782F91"/>
    <w:rsid w:val="007900DF"/>
    <w:rsid w:val="0079103E"/>
    <w:rsid w:val="007947E5"/>
    <w:rsid w:val="00796E7A"/>
    <w:rsid w:val="007B1B58"/>
    <w:rsid w:val="007B47FE"/>
    <w:rsid w:val="007B7DA5"/>
    <w:rsid w:val="007B7F5E"/>
    <w:rsid w:val="007C30B8"/>
    <w:rsid w:val="007D069B"/>
    <w:rsid w:val="007D7377"/>
    <w:rsid w:val="0080754F"/>
    <w:rsid w:val="00820510"/>
    <w:rsid w:val="0082467B"/>
    <w:rsid w:val="00824F27"/>
    <w:rsid w:val="00825673"/>
    <w:rsid w:val="00830093"/>
    <w:rsid w:val="00833FB5"/>
    <w:rsid w:val="00836C97"/>
    <w:rsid w:val="00841F74"/>
    <w:rsid w:val="00850593"/>
    <w:rsid w:val="00854C5F"/>
    <w:rsid w:val="00876FC6"/>
    <w:rsid w:val="00881C1C"/>
    <w:rsid w:val="008949C8"/>
    <w:rsid w:val="008953ED"/>
    <w:rsid w:val="008A039A"/>
    <w:rsid w:val="008A2D01"/>
    <w:rsid w:val="008B43A9"/>
    <w:rsid w:val="008B57B9"/>
    <w:rsid w:val="008B58E6"/>
    <w:rsid w:val="008B5C31"/>
    <w:rsid w:val="008B72FB"/>
    <w:rsid w:val="008D46B3"/>
    <w:rsid w:val="008E320F"/>
    <w:rsid w:val="008E4C8D"/>
    <w:rsid w:val="008E6781"/>
    <w:rsid w:val="008F30DD"/>
    <w:rsid w:val="00901905"/>
    <w:rsid w:val="0090366B"/>
    <w:rsid w:val="00915660"/>
    <w:rsid w:val="009165CC"/>
    <w:rsid w:val="00936140"/>
    <w:rsid w:val="009378A7"/>
    <w:rsid w:val="0094653B"/>
    <w:rsid w:val="00954D89"/>
    <w:rsid w:val="0095679C"/>
    <w:rsid w:val="00964DC5"/>
    <w:rsid w:val="009741BD"/>
    <w:rsid w:val="00974346"/>
    <w:rsid w:val="00975C08"/>
    <w:rsid w:val="0098440B"/>
    <w:rsid w:val="00991AE2"/>
    <w:rsid w:val="00994025"/>
    <w:rsid w:val="009A0A04"/>
    <w:rsid w:val="009A20AE"/>
    <w:rsid w:val="009A2DF1"/>
    <w:rsid w:val="009A6640"/>
    <w:rsid w:val="009A764D"/>
    <w:rsid w:val="009C4FB2"/>
    <w:rsid w:val="009C6DA4"/>
    <w:rsid w:val="009D5DA6"/>
    <w:rsid w:val="009D6E86"/>
    <w:rsid w:val="009E7886"/>
    <w:rsid w:val="00A03C8F"/>
    <w:rsid w:val="00A05562"/>
    <w:rsid w:val="00A05944"/>
    <w:rsid w:val="00A07EBD"/>
    <w:rsid w:val="00A121CE"/>
    <w:rsid w:val="00A12856"/>
    <w:rsid w:val="00A2009F"/>
    <w:rsid w:val="00A24084"/>
    <w:rsid w:val="00A24656"/>
    <w:rsid w:val="00A27B8A"/>
    <w:rsid w:val="00A27FE0"/>
    <w:rsid w:val="00A36D93"/>
    <w:rsid w:val="00A401AD"/>
    <w:rsid w:val="00A46159"/>
    <w:rsid w:val="00A47796"/>
    <w:rsid w:val="00A54D46"/>
    <w:rsid w:val="00A73326"/>
    <w:rsid w:val="00A864F6"/>
    <w:rsid w:val="00A87297"/>
    <w:rsid w:val="00A90CE5"/>
    <w:rsid w:val="00A93E28"/>
    <w:rsid w:val="00A971C9"/>
    <w:rsid w:val="00AA243F"/>
    <w:rsid w:val="00AB6EEF"/>
    <w:rsid w:val="00AC7CB2"/>
    <w:rsid w:val="00AD1C81"/>
    <w:rsid w:val="00AD5711"/>
    <w:rsid w:val="00AD7656"/>
    <w:rsid w:val="00AE743B"/>
    <w:rsid w:val="00B0292E"/>
    <w:rsid w:val="00B07414"/>
    <w:rsid w:val="00B078DB"/>
    <w:rsid w:val="00B160FB"/>
    <w:rsid w:val="00B179B2"/>
    <w:rsid w:val="00B42FD0"/>
    <w:rsid w:val="00B472DD"/>
    <w:rsid w:val="00B54780"/>
    <w:rsid w:val="00B55ABC"/>
    <w:rsid w:val="00B60A78"/>
    <w:rsid w:val="00B611F9"/>
    <w:rsid w:val="00B6532E"/>
    <w:rsid w:val="00B7143C"/>
    <w:rsid w:val="00B7469E"/>
    <w:rsid w:val="00B74A57"/>
    <w:rsid w:val="00B801E7"/>
    <w:rsid w:val="00B9519E"/>
    <w:rsid w:val="00BA5F06"/>
    <w:rsid w:val="00BA656C"/>
    <w:rsid w:val="00BC6094"/>
    <w:rsid w:val="00BD0119"/>
    <w:rsid w:val="00BD0FC2"/>
    <w:rsid w:val="00BD5C8C"/>
    <w:rsid w:val="00BF70F5"/>
    <w:rsid w:val="00C05951"/>
    <w:rsid w:val="00C060A7"/>
    <w:rsid w:val="00C068E1"/>
    <w:rsid w:val="00C14627"/>
    <w:rsid w:val="00C162A9"/>
    <w:rsid w:val="00C255E5"/>
    <w:rsid w:val="00C30B2B"/>
    <w:rsid w:val="00C32713"/>
    <w:rsid w:val="00C331FB"/>
    <w:rsid w:val="00C34D7E"/>
    <w:rsid w:val="00C36600"/>
    <w:rsid w:val="00C374EB"/>
    <w:rsid w:val="00C403D2"/>
    <w:rsid w:val="00C40E15"/>
    <w:rsid w:val="00C5078A"/>
    <w:rsid w:val="00C50C8E"/>
    <w:rsid w:val="00C5496A"/>
    <w:rsid w:val="00C64A4D"/>
    <w:rsid w:val="00C66B0A"/>
    <w:rsid w:val="00C72466"/>
    <w:rsid w:val="00C92CC3"/>
    <w:rsid w:val="00C94848"/>
    <w:rsid w:val="00C961C3"/>
    <w:rsid w:val="00C96C90"/>
    <w:rsid w:val="00CA3780"/>
    <w:rsid w:val="00CB014B"/>
    <w:rsid w:val="00CB6CAA"/>
    <w:rsid w:val="00CB7952"/>
    <w:rsid w:val="00CE0A02"/>
    <w:rsid w:val="00CF0D9F"/>
    <w:rsid w:val="00CF5C51"/>
    <w:rsid w:val="00CF729D"/>
    <w:rsid w:val="00D033C3"/>
    <w:rsid w:val="00D05F3D"/>
    <w:rsid w:val="00D07990"/>
    <w:rsid w:val="00D21644"/>
    <w:rsid w:val="00D260D8"/>
    <w:rsid w:val="00D35085"/>
    <w:rsid w:val="00D360E4"/>
    <w:rsid w:val="00D444C9"/>
    <w:rsid w:val="00D50E7A"/>
    <w:rsid w:val="00D50F8D"/>
    <w:rsid w:val="00D539DF"/>
    <w:rsid w:val="00D53D49"/>
    <w:rsid w:val="00D5563A"/>
    <w:rsid w:val="00D565E8"/>
    <w:rsid w:val="00D65A70"/>
    <w:rsid w:val="00D661CB"/>
    <w:rsid w:val="00D7490D"/>
    <w:rsid w:val="00D81F72"/>
    <w:rsid w:val="00D87A64"/>
    <w:rsid w:val="00D953F3"/>
    <w:rsid w:val="00D95C5D"/>
    <w:rsid w:val="00DA02ED"/>
    <w:rsid w:val="00DA6D5E"/>
    <w:rsid w:val="00DB33A9"/>
    <w:rsid w:val="00DB61E9"/>
    <w:rsid w:val="00DC3BDE"/>
    <w:rsid w:val="00DD348D"/>
    <w:rsid w:val="00DD604A"/>
    <w:rsid w:val="00DD6753"/>
    <w:rsid w:val="00DE34E2"/>
    <w:rsid w:val="00DF5E70"/>
    <w:rsid w:val="00E0334D"/>
    <w:rsid w:val="00E069BD"/>
    <w:rsid w:val="00E12129"/>
    <w:rsid w:val="00E13297"/>
    <w:rsid w:val="00E271FE"/>
    <w:rsid w:val="00E310C4"/>
    <w:rsid w:val="00E4054E"/>
    <w:rsid w:val="00E4058A"/>
    <w:rsid w:val="00E42AA1"/>
    <w:rsid w:val="00E46F4C"/>
    <w:rsid w:val="00E537FE"/>
    <w:rsid w:val="00E54F52"/>
    <w:rsid w:val="00E55F91"/>
    <w:rsid w:val="00E70E4F"/>
    <w:rsid w:val="00E71A87"/>
    <w:rsid w:val="00E7436E"/>
    <w:rsid w:val="00E751F5"/>
    <w:rsid w:val="00E83C3D"/>
    <w:rsid w:val="00EA4778"/>
    <w:rsid w:val="00EA5731"/>
    <w:rsid w:val="00EA790C"/>
    <w:rsid w:val="00EB1EFE"/>
    <w:rsid w:val="00ED2DB7"/>
    <w:rsid w:val="00ED708E"/>
    <w:rsid w:val="00ED7459"/>
    <w:rsid w:val="00EE120F"/>
    <w:rsid w:val="00F03F1E"/>
    <w:rsid w:val="00F13219"/>
    <w:rsid w:val="00F137B8"/>
    <w:rsid w:val="00F15CF8"/>
    <w:rsid w:val="00F22597"/>
    <w:rsid w:val="00F2696C"/>
    <w:rsid w:val="00F310BB"/>
    <w:rsid w:val="00F35280"/>
    <w:rsid w:val="00F40CF1"/>
    <w:rsid w:val="00F42601"/>
    <w:rsid w:val="00F45B92"/>
    <w:rsid w:val="00F468C7"/>
    <w:rsid w:val="00F51194"/>
    <w:rsid w:val="00F551DD"/>
    <w:rsid w:val="00F57B62"/>
    <w:rsid w:val="00F60B7F"/>
    <w:rsid w:val="00F63CFE"/>
    <w:rsid w:val="00F662DE"/>
    <w:rsid w:val="00F66FA5"/>
    <w:rsid w:val="00F676CC"/>
    <w:rsid w:val="00F70B7A"/>
    <w:rsid w:val="00F72D87"/>
    <w:rsid w:val="00F86995"/>
    <w:rsid w:val="00F91EA9"/>
    <w:rsid w:val="00F92663"/>
    <w:rsid w:val="00F966E1"/>
    <w:rsid w:val="00FB1345"/>
    <w:rsid w:val="00FB1615"/>
    <w:rsid w:val="00FC2C35"/>
    <w:rsid w:val="00FC399D"/>
    <w:rsid w:val="00FD3917"/>
    <w:rsid w:val="00FD49D5"/>
    <w:rsid w:val="00FD5B33"/>
    <w:rsid w:val="00FE07D9"/>
    <w:rsid w:val="00FF0540"/>
    <w:rsid w:val="00FF334D"/>
    <w:rsid w:val="00FF5515"/>
    <w:rsid w:val="00FF5B7B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2013-09-11T07:37:00Z</dcterms:created>
  <dcterms:modified xsi:type="dcterms:W3CDTF">2013-09-11T07:50:00Z</dcterms:modified>
</cp:coreProperties>
</file>